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47" w:rsidRPr="001E4AC0" w:rsidRDefault="001E4AC0" w:rsidP="00B0232F">
      <w:pPr>
        <w:rPr>
          <w:rFonts w:cs="Gotham-Book"/>
          <w:b/>
          <w:color w:val="000000"/>
          <w:sz w:val="20"/>
          <w:szCs w:val="20"/>
        </w:rPr>
      </w:pPr>
      <w:r w:rsidRPr="001E4AC0">
        <w:rPr>
          <w:rFonts w:cs="Gotham-Book"/>
          <w:b/>
          <w:color w:val="000000"/>
          <w:sz w:val="20"/>
          <w:szCs w:val="20"/>
        </w:rPr>
        <w:t>Programma</w:t>
      </w:r>
    </w:p>
    <w:p w:rsidR="001E4AC0" w:rsidRDefault="001E4AC0" w:rsidP="00B0232F">
      <w:pPr>
        <w:rPr>
          <w:rFonts w:cs="Gotham-Book"/>
          <w:color w:val="000000"/>
          <w:sz w:val="20"/>
          <w:szCs w:val="20"/>
        </w:rPr>
      </w:pPr>
    </w:p>
    <w:p w:rsidR="001E4AC0" w:rsidRDefault="001E4AC0" w:rsidP="001E4AC0">
      <w:r>
        <w:t>0 - 10'</w:t>
      </w:r>
      <w:r>
        <w:tab/>
      </w:r>
      <w:r>
        <w:tab/>
        <w:t xml:space="preserve">Inleiding, waarom deze training, intro van trainer en acteur, presentatie </w:t>
      </w:r>
      <w:r>
        <w:rPr>
          <w:i/>
        </w:rPr>
        <w:t xml:space="preserve">live </w:t>
      </w:r>
      <w:r>
        <w:t>casus.</w:t>
      </w:r>
    </w:p>
    <w:p w:rsidR="001E4AC0" w:rsidRDefault="001E4AC0" w:rsidP="001E4AC0">
      <w:r>
        <w:t>10'- 20'</w:t>
      </w:r>
      <w:r>
        <w:tab/>
      </w:r>
      <w:r>
        <w:tab/>
        <w:t xml:space="preserve">Waarom deze omzetting? (door een </w:t>
      </w:r>
      <w:proofErr w:type="spellStart"/>
      <w:r>
        <w:t>vd</w:t>
      </w:r>
      <w:proofErr w:type="spellEnd"/>
      <w:r>
        <w:t xml:space="preserve"> reumatologen, 5 ‘’)  Waarom hoort voorlichting en ondersteuning daarvan bij je werk? Wat kan je in de praktijk tegenkomen? Wat wordt er van je verwacht? Wat heb je er voor vaardigheden</w:t>
      </w:r>
    </w:p>
    <w:p w:rsidR="001E4AC0" w:rsidRPr="00CE7CFF" w:rsidRDefault="001E4AC0" w:rsidP="001E4AC0">
      <w:pPr>
        <w:rPr>
          <w:b/>
        </w:rPr>
      </w:pPr>
      <w:r>
        <w:rPr>
          <w:b/>
        </w:rPr>
        <w:t>Groep1</w:t>
      </w:r>
    </w:p>
    <w:p w:rsidR="001E4AC0" w:rsidRDefault="001E4AC0" w:rsidP="001E4AC0">
      <w:r>
        <w:t>25'- 45'</w:t>
      </w:r>
      <w:r>
        <w:tab/>
      </w:r>
      <w:r>
        <w:tab/>
        <w:t xml:space="preserve">Introductie van </w:t>
      </w:r>
      <w:proofErr w:type="spellStart"/>
      <w:r>
        <w:t>FAq’s</w:t>
      </w:r>
      <w:proofErr w:type="spellEnd"/>
      <w:r>
        <w:t>. Bespreken van onderdelen. Driesituaties individueel beantwoorden, antwoorden invullen op formulier dan bespreken in tweetallen.</w:t>
      </w:r>
    </w:p>
    <w:p w:rsidR="001E4AC0" w:rsidRPr="00CE7CFF" w:rsidRDefault="001E4AC0" w:rsidP="001E4AC0">
      <w:pPr>
        <w:rPr>
          <w:b/>
        </w:rPr>
      </w:pPr>
      <w:r>
        <w:rPr>
          <w:b/>
        </w:rPr>
        <w:t>Groep 2</w:t>
      </w:r>
    </w:p>
    <w:p w:rsidR="001E4AC0" w:rsidRDefault="001E4AC0" w:rsidP="001E4AC0">
      <w:r>
        <w:t>25'- 45'</w:t>
      </w:r>
      <w:r>
        <w:tab/>
      </w:r>
      <w:r>
        <w:tab/>
        <w:t xml:space="preserve">Casuïstiek. Drie korte </w:t>
      </w:r>
      <w:r w:rsidRPr="005259E1">
        <w:rPr>
          <w:i/>
        </w:rPr>
        <w:t>life</w:t>
      </w:r>
      <w:r>
        <w:t xml:space="preserve"> casussen uitspelen met acteur</w:t>
      </w:r>
    </w:p>
    <w:p w:rsidR="001E4AC0" w:rsidRPr="00CE7CFF" w:rsidRDefault="001E4AC0" w:rsidP="001E4AC0">
      <w:pPr>
        <w:rPr>
          <w:b/>
        </w:rPr>
      </w:pPr>
      <w:r>
        <w:rPr>
          <w:b/>
        </w:rPr>
        <w:t>Groep 2</w:t>
      </w:r>
    </w:p>
    <w:p w:rsidR="001E4AC0" w:rsidRDefault="001E4AC0" w:rsidP="001E4AC0">
      <w:r>
        <w:t>45'- 1:05'</w:t>
      </w:r>
      <w:r>
        <w:tab/>
        <w:t xml:space="preserve">Introductie van </w:t>
      </w:r>
      <w:proofErr w:type="spellStart"/>
      <w:r>
        <w:t>FAq’s</w:t>
      </w:r>
      <w:proofErr w:type="spellEnd"/>
      <w:r>
        <w:t>. Bespreken van onderdelen. Drie signalen individueel opzoeken, dan bespreken in tweetallen.</w:t>
      </w:r>
    </w:p>
    <w:p w:rsidR="001E4AC0" w:rsidRPr="00CE7CFF" w:rsidRDefault="001E4AC0" w:rsidP="001E4AC0">
      <w:pPr>
        <w:rPr>
          <w:b/>
        </w:rPr>
      </w:pPr>
      <w:r>
        <w:rPr>
          <w:b/>
        </w:rPr>
        <w:t>Groep 1</w:t>
      </w:r>
    </w:p>
    <w:p w:rsidR="001E4AC0" w:rsidRDefault="001E4AC0" w:rsidP="001E4AC0">
      <w:r>
        <w:t>45'- 1:05'</w:t>
      </w:r>
      <w:r>
        <w:tab/>
      </w:r>
      <w:r>
        <w:tab/>
        <w:t xml:space="preserve">Casuïstiek. Drie korte </w:t>
      </w:r>
      <w:r w:rsidRPr="005259E1">
        <w:rPr>
          <w:i/>
        </w:rPr>
        <w:t>life</w:t>
      </w:r>
      <w:r>
        <w:t xml:space="preserve"> casussen uitspelen met acteur</w:t>
      </w:r>
    </w:p>
    <w:p w:rsidR="001E4AC0" w:rsidRPr="001209D9" w:rsidRDefault="001E4AC0" w:rsidP="001E4AC0">
      <w:pPr>
        <w:rPr>
          <w:b/>
        </w:rPr>
      </w:pPr>
      <w:proofErr w:type="spellStart"/>
      <w:r>
        <w:rPr>
          <w:b/>
        </w:rPr>
        <w:t>PLenair</w:t>
      </w:r>
      <w:proofErr w:type="spellEnd"/>
    </w:p>
    <w:p w:rsidR="001E4AC0" w:rsidRDefault="001E4AC0" w:rsidP="001E4AC0">
      <w:r>
        <w:t>1:05 - 1:15</w:t>
      </w:r>
      <w:r>
        <w:tab/>
        <w:t>Introductie in overtuigen</w:t>
      </w:r>
    </w:p>
    <w:p w:rsidR="001E4AC0" w:rsidRDefault="001E4AC0" w:rsidP="001E4AC0">
      <w:r>
        <w:t>1:15 - 1:20</w:t>
      </w:r>
      <w:r>
        <w:tab/>
        <w:t>Plaspauze</w:t>
      </w:r>
    </w:p>
    <w:p w:rsidR="001E4AC0" w:rsidRDefault="001E4AC0" w:rsidP="001E4AC0">
      <w:r>
        <w:t>1:20 - 1:45</w:t>
      </w:r>
      <w:r>
        <w:tab/>
        <w:t xml:space="preserve">Complexere life casus. </w:t>
      </w:r>
    </w:p>
    <w:p w:rsidR="001E4AC0" w:rsidRDefault="001E4AC0" w:rsidP="001E4AC0">
      <w:r>
        <w:t>1:45 - 2:00</w:t>
      </w:r>
      <w:r>
        <w:tab/>
        <w:t>Afspraken en evaluatie</w:t>
      </w:r>
    </w:p>
    <w:p w:rsidR="001E4AC0" w:rsidRPr="00295747" w:rsidRDefault="001E4AC0" w:rsidP="001E4AC0">
      <w:pPr>
        <w:autoSpaceDE w:val="0"/>
        <w:autoSpaceDN w:val="0"/>
        <w:adjustRightInd w:val="0"/>
        <w:rPr>
          <w:rFonts w:cs="Gotham-Book"/>
          <w:color w:val="000000"/>
          <w:sz w:val="20"/>
          <w:szCs w:val="20"/>
        </w:rPr>
      </w:pPr>
      <w:bookmarkStart w:id="0" w:name="_GoBack"/>
      <w:bookmarkEnd w:id="0"/>
    </w:p>
    <w:sectPr w:rsidR="001E4AC0" w:rsidRPr="0029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1338"/>
    <w:multiLevelType w:val="hybridMultilevel"/>
    <w:tmpl w:val="2B781F88"/>
    <w:lvl w:ilvl="0" w:tplc="E1783D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2F"/>
    <w:rsid w:val="001E4AC0"/>
    <w:rsid w:val="00295747"/>
    <w:rsid w:val="003F6607"/>
    <w:rsid w:val="00756CF6"/>
    <w:rsid w:val="00B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CAE6-9166-41C7-9CA7-6BCF34E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4AC0"/>
    <w:pPr>
      <w:spacing w:after="0" w:line="240" w:lineRule="auto"/>
    </w:pPr>
    <w:rPr>
      <w:rFonts w:ascii="Verdana" w:eastAsia="Times New Roman" w:hAnsi="Verdana" w:cs="Arial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2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F4F04225.dotm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Gerritse</dc:creator>
  <cp:keywords/>
  <dc:description/>
  <cp:lastModifiedBy>Helga Gerritse</cp:lastModifiedBy>
  <cp:revision>2</cp:revision>
  <dcterms:created xsi:type="dcterms:W3CDTF">2019-05-08T12:09:00Z</dcterms:created>
  <dcterms:modified xsi:type="dcterms:W3CDTF">2019-05-08T12:09:00Z</dcterms:modified>
</cp:coreProperties>
</file>